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D" w:rsidRPr="00450D0D" w:rsidRDefault="00450D0D" w:rsidP="00450D0D">
      <w:pPr>
        <w:tabs>
          <w:tab w:val="left" w:pos="4500"/>
        </w:tabs>
        <w:spacing w:after="0" w:line="259" w:lineRule="auto"/>
        <w:ind w:hanging="284"/>
        <w:jc w:val="center"/>
        <w:rPr>
          <w:b/>
        </w:rPr>
      </w:pPr>
      <w:bookmarkStart w:id="0" w:name="_GoBack"/>
      <w:r w:rsidRPr="00450D0D">
        <w:rPr>
          <w:b/>
        </w:rPr>
        <w:t xml:space="preserve">Информационное сообщение для </w:t>
      </w:r>
      <w:r w:rsidRPr="00450D0D">
        <w:rPr>
          <w:b/>
        </w:rPr>
        <w:t xml:space="preserve">участников оборота </w:t>
      </w:r>
    </w:p>
    <w:p w:rsidR="00626AED" w:rsidRPr="00450D0D" w:rsidRDefault="00450D0D" w:rsidP="00450D0D">
      <w:pPr>
        <w:tabs>
          <w:tab w:val="left" w:pos="4500"/>
        </w:tabs>
        <w:spacing w:after="0" w:line="259" w:lineRule="auto"/>
        <w:ind w:hanging="284"/>
        <w:jc w:val="center"/>
        <w:rPr>
          <w:b/>
        </w:rPr>
      </w:pPr>
      <w:r w:rsidRPr="00450D0D">
        <w:rPr>
          <w:b/>
        </w:rPr>
        <w:t>отдельных видов строительных материалов</w:t>
      </w:r>
    </w:p>
    <w:bookmarkEnd w:id="0"/>
    <w:p w:rsidR="00450D0D" w:rsidRDefault="00450D0D" w:rsidP="00450D0D">
      <w:pPr>
        <w:spacing w:after="0"/>
        <w:ind w:left="-15"/>
      </w:pPr>
      <w:r>
        <w:t xml:space="preserve">В целях обеспечения готовности на территории Нижегородской области участников оборота отдельных видов строительных материалов к внедрению процессов маркировки, в том числе проработки вопросов оснащения необходимым оборудованием для нанесения средств идентификации, </w:t>
      </w:r>
      <w:r w:rsidRPr="00450D0D">
        <w:t>информируем</w:t>
      </w:r>
      <w:r w:rsidRPr="00450D0D">
        <w:t xml:space="preserve"> </w:t>
      </w:r>
      <w:r>
        <w:t>Вас о сроках вступления в силу обязательных требований по маркировке отдельных видов строительных материалов, упакованных в потребительскую упаковку (далее – строительные материалы)</w:t>
      </w:r>
      <w:r>
        <w:t xml:space="preserve">.                                        </w:t>
      </w:r>
    </w:p>
    <w:p w:rsidR="00626AED" w:rsidRDefault="00450D0D" w:rsidP="00450D0D">
      <w:pPr>
        <w:spacing w:after="0"/>
        <w:ind w:left="-15"/>
      </w:pPr>
      <w:r>
        <w:t>В соответствии с постановлением Правительства Российской Федерации от 31 мая 2025 г. № 820 «Об утверждении Правил маркировки отдельных видов строительных материало</w:t>
      </w:r>
      <w:r>
        <w:t>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строительных мат</w:t>
      </w:r>
      <w:r>
        <w:t xml:space="preserve">ериалов в потребительской упаковке» (далее соответственно – постановление № 820, Правила) на территории Российской Федерации </w:t>
      </w:r>
      <w:r>
        <w:rPr>
          <w:b/>
        </w:rPr>
        <w:t xml:space="preserve">с 1 сентября 2025 г. </w:t>
      </w:r>
      <w:r>
        <w:t>началось поэтапное введение маркировки средствами идентификации отдельных видов строительных материалов, упако</w:t>
      </w:r>
      <w:r>
        <w:t>ванных в потребительскую упаковку (далее – строительные материалы).</w:t>
      </w:r>
    </w:p>
    <w:p w:rsidR="00626AED" w:rsidRDefault="00450D0D" w:rsidP="00450D0D">
      <w:pPr>
        <w:spacing w:after="0"/>
        <w:ind w:left="709" w:firstLine="0"/>
      </w:pPr>
      <w:r>
        <w:t>С учетом Постановления № 820 и утвержденных Правил:</w:t>
      </w:r>
    </w:p>
    <w:p w:rsidR="00626AED" w:rsidRDefault="00450D0D" w:rsidP="00450D0D">
      <w:pPr>
        <w:numPr>
          <w:ilvl w:val="0"/>
          <w:numId w:val="1"/>
        </w:numPr>
        <w:spacing w:after="0"/>
      </w:pPr>
      <w:r>
        <w:rPr>
          <w:b/>
        </w:rPr>
        <w:t xml:space="preserve">с 1 мая 2026 года </w:t>
      </w:r>
      <w:r>
        <w:t xml:space="preserve">– </w:t>
      </w:r>
      <w:r>
        <w:rPr>
          <w:u w:val="single" w:color="000000"/>
        </w:rPr>
        <w:t xml:space="preserve">для производителей </w:t>
      </w:r>
      <w:r>
        <w:t xml:space="preserve">наступает запрет на отгрузку немаркированного товара; для </w:t>
      </w:r>
      <w:r>
        <w:rPr>
          <w:u w:val="single" w:color="000000"/>
        </w:rPr>
        <w:t xml:space="preserve">оптового и розничного звена </w:t>
      </w:r>
      <w:r>
        <w:t>с этой даты</w:t>
      </w:r>
      <w:r>
        <w:t xml:space="preserve"> не допускается приемка немаркированной продукции, поступающей от производителей;</w:t>
      </w:r>
    </w:p>
    <w:p w:rsidR="00626AED" w:rsidRDefault="00450D0D" w:rsidP="00450D0D">
      <w:pPr>
        <w:numPr>
          <w:ilvl w:val="0"/>
          <w:numId w:val="1"/>
        </w:numPr>
        <w:spacing w:after="0"/>
      </w:pPr>
      <w:r>
        <w:rPr>
          <w:b/>
        </w:rPr>
        <w:t xml:space="preserve">с 1 декабря 2026 года </w:t>
      </w:r>
      <w:r>
        <w:t xml:space="preserve">– наступает обязательная </w:t>
      </w:r>
      <w:r>
        <w:rPr>
          <w:u w:val="single" w:color="000000"/>
        </w:rPr>
        <w:t>подача сведений о выбытии маркированного товара</w:t>
      </w:r>
      <w:r>
        <w:t xml:space="preserve">, как через контрольно-кассовую технику (ККТ), так и иными способами (например, </w:t>
      </w:r>
      <w:r>
        <w:t xml:space="preserve">использование для собственных нужд, истечение срока годности, утрата и т.д.), а также обязательная </w:t>
      </w:r>
      <w:r>
        <w:rPr>
          <w:u w:val="single" w:color="000000"/>
        </w:rPr>
        <w:t xml:space="preserve">передача кодов </w:t>
      </w:r>
      <w:r w:rsidRPr="00450D0D">
        <w:rPr>
          <w:u w:val="single" w:color="000000"/>
        </w:rPr>
        <w:t xml:space="preserve">маркировки через электронный документооборот (ЭДО) </w:t>
      </w:r>
      <w:r>
        <w:t>посредством универсального передаточного документа (УПД) между всеми участниками оборота.</w:t>
      </w:r>
    </w:p>
    <w:p w:rsidR="00626AED" w:rsidRDefault="00450D0D" w:rsidP="00450D0D">
      <w:pPr>
        <w:spacing w:after="0"/>
        <w:ind w:left="-15"/>
      </w:pPr>
      <w:r>
        <w:t>Также ООО «Оператор-ЦРПТ» настоятельно рекомендует оптовым и розничным организациям:</w:t>
      </w:r>
    </w:p>
    <w:p w:rsidR="00626AED" w:rsidRDefault="00450D0D" w:rsidP="00450D0D">
      <w:pPr>
        <w:numPr>
          <w:ilvl w:val="0"/>
          <w:numId w:val="2"/>
        </w:numPr>
        <w:spacing w:after="0"/>
      </w:pPr>
      <w:r>
        <w:t>Зарегистрироваться и подключить в личном кабинете системы маркировки «Честный знак» товарную группу «Строительные материалы»:</w:t>
      </w:r>
    </w:p>
    <w:p w:rsidR="00626AED" w:rsidRDefault="00450D0D" w:rsidP="00450D0D">
      <w:pPr>
        <w:spacing w:after="0"/>
        <w:ind w:left="-15" w:firstLine="0"/>
      </w:pPr>
      <w:hyperlink r:id="rId5">
        <w:proofErr w:type="spellStart"/>
        <w:r>
          <w:t>Видеоинструкция</w:t>
        </w:r>
        <w:proofErr w:type="spellEnd"/>
        <w:r>
          <w:t xml:space="preserve"> по регистрации;</w:t>
        </w:r>
      </w:hyperlink>
    </w:p>
    <w:p w:rsidR="00626AED" w:rsidRDefault="00450D0D" w:rsidP="00450D0D">
      <w:pPr>
        <w:numPr>
          <w:ilvl w:val="0"/>
          <w:numId w:val="2"/>
        </w:numPr>
        <w:spacing w:after="0"/>
      </w:pPr>
      <w:r>
        <w:t xml:space="preserve">Добавить </w:t>
      </w:r>
      <w:hyperlink r:id="rId6">
        <w:r>
          <w:t>место осуществления деятельности</w:t>
        </w:r>
      </w:hyperlink>
      <w:r>
        <w:t xml:space="preserve"> (МОД) в личном кабинете ГИС МТ;</w:t>
      </w:r>
    </w:p>
    <w:p w:rsidR="00626AED" w:rsidRDefault="00450D0D" w:rsidP="00450D0D">
      <w:pPr>
        <w:numPr>
          <w:ilvl w:val="0"/>
          <w:numId w:val="2"/>
        </w:numPr>
        <w:spacing w:after="0"/>
      </w:pPr>
      <w:r>
        <w:t>Подготовить программно-аппаратный комплекс самостоятельно и</w:t>
      </w:r>
      <w:r>
        <w:t>ли с привлечением специализированных организаций</w:t>
      </w:r>
    </w:p>
    <w:p w:rsidR="00626AED" w:rsidRDefault="00450D0D" w:rsidP="00450D0D">
      <w:pPr>
        <w:spacing w:after="0" w:line="259" w:lineRule="auto"/>
        <w:ind w:left="-5" w:hanging="10"/>
        <w:jc w:val="left"/>
      </w:pPr>
      <w:r>
        <w:t>(</w:t>
      </w:r>
      <w:r>
        <w:rPr>
          <w:u w:val="single" w:color="000000"/>
        </w:rPr>
        <w:t>https://честныйзнак.рф/business/projects/cement/partners/</w:t>
      </w:r>
      <w:r>
        <w:t>).</w:t>
      </w:r>
    </w:p>
    <w:p w:rsidR="00626AED" w:rsidRDefault="00450D0D" w:rsidP="00450D0D">
      <w:pPr>
        <w:spacing w:after="0"/>
        <w:ind w:left="-15"/>
      </w:pPr>
      <w:r>
        <w:t>Подробные инструкции по товарной группе находятся в разделе «Помощь» Личного кабинета и на сайте Честного Знака в разделе «</w:t>
      </w:r>
      <w:hyperlink r:id="rId7">
        <w:r>
          <w:t>Инструкции»</w:t>
        </w:r>
      </w:hyperlink>
    </w:p>
    <w:p w:rsidR="00626AED" w:rsidRDefault="00450D0D" w:rsidP="00450D0D">
      <w:pPr>
        <w:spacing w:after="0" w:line="259" w:lineRule="auto"/>
        <w:ind w:left="-5" w:hanging="10"/>
        <w:jc w:val="left"/>
      </w:pPr>
      <w:r>
        <w:rPr>
          <w:u w:val="single" w:color="000000"/>
        </w:rPr>
        <w:lastRenderedPageBreak/>
        <w:t>(https://честныйзнак.рф/business/projects/cement/instructions/</w:t>
      </w:r>
      <w:r>
        <w:t>).</w:t>
      </w:r>
    </w:p>
    <w:p w:rsidR="00626AED" w:rsidRDefault="00450D0D" w:rsidP="00450D0D">
      <w:pPr>
        <w:spacing w:after="0"/>
        <w:ind w:left="709" w:firstLine="0"/>
      </w:pPr>
      <w:r>
        <w:t>Полезная информация для участников оборота:</w:t>
      </w:r>
    </w:p>
    <w:p w:rsidR="00626AED" w:rsidRDefault="00450D0D" w:rsidP="00450D0D">
      <w:pPr>
        <w:numPr>
          <w:ilvl w:val="0"/>
          <w:numId w:val="3"/>
        </w:numPr>
        <w:spacing w:after="0"/>
      </w:pPr>
      <w:r>
        <w:t xml:space="preserve">ссылка на </w:t>
      </w:r>
      <w:proofErr w:type="spellStart"/>
      <w:r>
        <w:t>Telegram</w:t>
      </w:r>
      <w:proofErr w:type="spellEnd"/>
      <w:r>
        <w:t xml:space="preserve">-канал товарной группы строительные материалы: </w:t>
      </w:r>
      <w:hyperlink r:id="rId8">
        <w:r>
          <w:rPr>
            <w:u w:val="single" w:color="000000"/>
          </w:rPr>
          <w:t>https://t.me/+N6xgK9F_XT4zZTMy</w:t>
        </w:r>
      </w:hyperlink>
      <w:hyperlink r:id="rId9">
        <w:r>
          <w:t>,</w:t>
        </w:r>
      </w:hyperlink>
      <w:r>
        <w:t xml:space="preserve"> в данном чате размещаются ответы на вопросы от участников оборота, приглашения на рабочие группы и </w:t>
      </w:r>
      <w:proofErr w:type="spellStart"/>
      <w:r>
        <w:t>вебинары</w:t>
      </w:r>
      <w:proofErr w:type="spellEnd"/>
      <w:r>
        <w:t xml:space="preserve"> по теме маркировки строитель</w:t>
      </w:r>
      <w:r>
        <w:t>ных материалов;</w:t>
      </w:r>
    </w:p>
    <w:p w:rsidR="00626AED" w:rsidRDefault="00450D0D" w:rsidP="00450D0D">
      <w:pPr>
        <w:numPr>
          <w:ilvl w:val="0"/>
          <w:numId w:val="3"/>
        </w:numPr>
        <w:spacing w:after="0"/>
      </w:pPr>
      <w:r>
        <w:t xml:space="preserve">почта товарной группы: </w:t>
      </w:r>
      <w:r>
        <w:rPr>
          <w:u w:val="single" w:color="000000"/>
        </w:rPr>
        <w:t>building@crpt.ru</w:t>
      </w:r>
      <w:r>
        <w:t>;</w:t>
      </w:r>
    </w:p>
    <w:p w:rsidR="00626AED" w:rsidRDefault="00450D0D" w:rsidP="00450D0D">
      <w:pPr>
        <w:numPr>
          <w:ilvl w:val="0"/>
          <w:numId w:val="3"/>
        </w:numPr>
        <w:spacing w:after="0"/>
      </w:pPr>
      <w:r>
        <w:t>онлайн-платформа «</w:t>
      </w:r>
      <w:hyperlink r:id="rId10">
        <w:r>
          <w:t>Честное Сообщество»</w:t>
        </w:r>
      </w:hyperlink>
      <w:r>
        <w:t xml:space="preserve">, в котором можно задать любой вопрос по маркировке и получить развернутый ответ от экспертов </w:t>
      </w:r>
      <w:r>
        <w:t xml:space="preserve">и технологических партнеров: </w:t>
      </w:r>
      <w:r>
        <w:rPr>
          <w:u w:val="single" w:color="000000"/>
        </w:rPr>
        <w:t>https://help.markirovka.ru/</w:t>
      </w:r>
      <w:r>
        <w:t>.</w:t>
      </w:r>
    </w:p>
    <w:p w:rsidR="00626AED" w:rsidRDefault="00450D0D" w:rsidP="00450D0D">
      <w:pPr>
        <w:spacing w:after="0"/>
        <w:ind w:left="-15"/>
      </w:pPr>
      <w:r>
        <w:t>В целях обеспечения готовности на территории Нижегородской области участников оборота отдельных видов строительных материалов к внедрению процессов маркировки, в том числе проработки вопросов оснаще</w:t>
      </w:r>
      <w:r>
        <w:t xml:space="preserve">ния необходимым оборудованием для нанесения средств идентификации, </w:t>
      </w:r>
      <w:r>
        <w:rPr>
          <w:u w:val="single" w:color="000000"/>
        </w:rPr>
        <w:t xml:space="preserve">информируем </w:t>
      </w:r>
      <w:r>
        <w:t xml:space="preserve">Вас </w:t>
      </w:r>
      <w:r>
        <w:t xml:space="preserve">о сроках вступления в силу обязательных требований по маркировке </w:t>
      </w:r>
      <w:r>
        <w:t>отдельных видов строительных материалов, упакованных в потребительскую упаковку (далее – строительные материалы)</w:t>
      </w:r>
    </w:p>
    <w:p w:rsidR="00450D0D" w:rsidRDefault="00450D0D">
      <w:pPr>
        <w:spacing w:after="681"/>
        <w:ind w:left="-15" w:firstLine="0"/>
      </w:pPr>
    </w:p>
    <w:p w:rsidR="00626AED" w:rsidRDefault="00450D0D">
      <w:pPr>
        <w:spacing w:after="681"/>
        <w:ind w:left="-15" w:firstLine="0"/>
      </w:pPr>
      <w:r>
        <w:t>Приложение: пакет документов в 1 экз.</w:t>
      </w:r>
    </w:p>
    <w:p w:rsidR="00626AED" w:rsidRDefault="00626AED">
      <w:pPr>
        <w:spacing w:after="3" w:line="259" w:lineRule="auto"/>
        <w:ind w:left="-5" w:hanging="10"/>
        <w:jc w:val="left"/>
      </w:pPr>
    </w:p>
    <w:sectPr w:rsidR="00626AED">
      <w:type w:val="continuous"/>
      <w:pgSz w:w="11906" w:h="16838"/>
      <w:pgMar w:top="484" w:right="709" w:bottom="129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42998"/>
    <w:multiLevelType w:val="hybridMultilevel"/>
    <w:tmpl w:val="EE5026F0"/>
    <w:lvl w:ilvl="0" w:tplc="4C5E2A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BA2B1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5634D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85E1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3A3A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C9E2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05CD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18CD7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F07DE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FA0A91"/>
    <w:multiLevelType w:val="hybridMultilevel"/>
    <w:tmpl w:val="3D7C4476"/>
    <w:lvl w:ilvl="0" w:tplc="B120AB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78CF2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A6066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CC0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189FF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5ECEC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2E8A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62ED3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08BC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4B050C"/>
    <w:multiLevelType w:val="hybridMultilevel"/>
    <w:tmpl w:val="8E54AD76"/>
    <w:lvl w:ilvl="0" w:tplc="11F66B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FECE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A14A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6E8DF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252C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1E61F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A76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F825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A27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ED"/>
    <w:rsid w:val="00450D0D"/>
    <w:rsid w:val="0062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EBADB-E204-4397-9F89-A6E904B9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52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N6xgK9F_XT4zZTM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&#1079;&#1085;&#1072;&#1082;.&#1088;&#1092;/business/projects/cement/instruc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irovka.ru/knowledge/tovarnye-gruppy/stroitelnye-materialy/dobavlenie-mod-dlya-ip-stroitelnye-material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rkirovka.ru/video_instructions/process-registracii-v-sisteme-markirovki/" TargetMode="External"/><Relationship Id="rId10" Type="http://schemas.openxmlformats.org/officeDocument/2006/relationships/hyperlink" Target="https://markirovka.ru/knowledge/tovarnye-grup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N6xgK9F_XT4zZT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Мария</cp:lastModifiedBy>
  <cp:revision>2</cp:revision>
  <dcterms:created xsi:type="dcterms:W3CDTF">2026-04-02T11:28:00Z</dcterms:created>
  <dcterms:modified xsi:type="dcterms:W3CDTF">2026-04-02T11:28:00Z</dcterms:modified>
</cp:coreProperties>
</file>